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小标宋" w:hAnsi="小标宋" w:eastAsia="小标宋" w:cs="小标宋"/>
          <w:sz w:val="44"/>
          <w:szCs w:val="44"/>
          <w:lang w:val="en-US" w:eastAsia="zh-CN"/>
        </w:rPr>
      </w:pPr>
      <w:bookmarkStart w:id="0" w:name="_GoBack"/>
      <w:bookmarkEnd w:id="0"/>
    </w:p>
    <w:p>
      <w:pPr>
        <w:pStyle w:val="2"/>
        <w:rPr>
          <w:rFonts w:hint="eastAsia"/>
          <w:lang w:val="en-US" w:eastAsia="zh-CN"/>
        </w:rPr>
      </w:pPr>
    </w:p>
    <w:p>
      <w:pPr>
        <w:spacing w:line="560" w:lineRule="exact"/>
        <w:ind w:left="0" w:leftChars="0" w:firstLine="0" w:firstLineChars="0"/>
        <w:jc w:val="center"/>
        <w:rPr>
          <w:rFonts w:hint="eastAsia" w:ascii="仿宋" w:hAnsi="仿宋" w:eastAsia="仿宋" w:cs="仿宋"/>
          <w:sz w:val="44"/>
          <w:szCs w:val="44"/>
        </w:rPr>
      </w:pPr>
      <w:r>
        <w:rPr>
          <w:rFonts w:hint="eastAsia" w:ascii="小标宋" w:hAnsi="小标宋" w:eastAsia="小标宋" w:cs="小标宋"/>
          <w:sz w:val="44"/>
          <w:szCs w:val="44"/>
          <w:lang w:val="en-US" w:eastAsia="zh-CN"/>
        </w:rPr>
        <w:t>《</w:t>
      </w:r>
      <w:r>
        <w:rPr>
          <w:rFonts w:hint="eastAsia" w:ascii="小标宋" w:hAnsi="小标宋" w:eastAsia="小标宋" w:cs="小标宋"/>
          <w:spacing w:val="-10"/>
          <w:kern w:val="11"/>
          <w:sz w:val="44"/>
          <w:szCs w:val="44"/>
          <w:lang w:val="en-US" w:eastAsia="zh-CN"/>
        </w:rPr>
        <w:t>云南</w:t>
      </w:r>
      <w:r>
        <w:rPr>
          <w:rFonts w:hint="eastAsia" w:ascii="小标宋" w:hAnsi="小标宋" w:eastAsia="小标宋" w:cs="小标宋"/>
          <w:spacing w:val="-10"/>
          <w:kern w:val="11"/>
          <w:sz w:val="44"/>
          <w:szCs w:val="44"/>
        </w:rPr>
        <w:t>省内地居民婚姻登记“全省通办”</w:t>
      </w:r>
      <w:r>
        <w:rPr>
          <w:rFonts w:hint="eastAsia" w:ascii="小标宋" w:hAnsi="小标宋" w:eastAsia="小标宋" w:cs="小标宋"/>
          <w:spacing w:val="-10"/>
          <w:kern w:val="11"/>
          <w:sz w:val="44"/>
          <w:szCs w:val="44"/>
          <w:lang w:val="en-US" w:eastAsia="zh-CN"/>
        </w:rPr>
        <w:t>试点</w:t>
      </w:r>
      <w:r>
        <w:rPr>
          <w:rFonts w:hint="eastAsia" w:ascii="小标宋" w:hAnsi="小标宋" w:eastAsia="小标宋" w:cs="小标宋"/>
          <w:spacing w:val="-10"/>
          <w:kern w:val="11"/>
          <w:sz w:val="44"/>
          <w:szCs w:val="44"/>
        </w:rPr>
        <w:t>实施方案</w:t>
      </w:r>
      <w:r>
        <w:rPr>
          <w:rFonts w:hint="eastAsia" w:ascii="小标宋" w:hAnsi="小标宋" w:eastAsia="小标宋" w:cs="小标宋"/>
          <w:sz w:val="44"/>
          <w:szCs w:val="44"/>
        </w:rPr>
        <w:t>》政策解读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一、出台背景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Times New Roman"/>
          <w:color w:val="auto"/>
          <w:sz w:val="32"/>
          <w:szCs w:val="24"/>
          <w:lang w:val="en-US" w:eastAsia="zh-CN"/>
        </w:rPr>
      </w:pPr>
      <w:r>
        <w:rPr>
          <w:rFonts w:hint="eastAsia" w:asciiTheme="majorEastAsia" w:hAnsiTheme="majorEastAsia" w:eastAsiaTheme="majorEastAsia" w:cstheme="majorEastAsia"/>
          <w:sz w:val="32"/>
          <w:lang w:val="en-US" w:eastAsia="zh-CN"/>
        </w:rPr>
        <w:t>2021</w:t>
      </w:r>
      <w:r>
        <w:rPr>
          <w:rFonts w:hint="eastAsia" w:ascii="Times New Roman" w:hAnsi="Times New Roman" w:eastAsia="仿宋" w:cs="Times New Roman"/>
          <w:sz w:val="32"/>
          <w:lang w:val="en-US" w:eastAsia="zh-CN"/>
        </w:rPr>
        <w:t>年</w:t>
      </w:r>
      <w:r>
        <w:rPr>
          <w:rFonts w:hint="eastAsia" w:asciiTheme="majorEastAsia" w:hAnsiTheme="majorEastAsia" w:eastAsiaTheme="majorEastAsia" w:cstheme="majorEastAsia"/>
          <w:sz w:val="32"/>
          <w:lang w:val="en-US" w:eastAsia="zh-CN"/>
        </w:rPr>
        <w:t>6</w:t>
      </w:r>
      <w:r>
        <w:rPr>
          <w:rFonts w:hint="eastAsia" w:ascii="Times New Roman" w:hAnsi="Times New Roman" w:eastAsia="仿宋" w:cs="Times New Roman"/>
          <w:sz w:val="32"/>
          <w:lang w:val="en-US" w:eastAsia="zh-CN"/>
        </w:rPr>
        <w:t>月，云南省人民政府办公厅印发《云南省加快推进政务服务“跨省通办”实施方案》，要求聚焦便民利企，拓展深化政务服务“省内通办”。为推动工作落实，省民政厅印发《云南省内地居民婚姻登记跨区域办理改革试点工作实施方案》，在昆明、玉溪、红河、大理等</w:t>
      </w:r>
      <w:r>
        <w:rPr>
          <w:rFonts w:hint="eastAsia" w:asciiTheme="majorEastAsia" w:hAnsiTheme="majorEastAsia" w:eastAsiaTheme="majorEastAsia" w:cstheme="majorEastAsia"/>
          <w:sz w:val="32"/>
          <w:lang w:val="en-US" w:eastAsia="zh-CN"/>
        </w:rPr>
        <w:t>4</w:t>
      </w:r>
      <w:r>
        <w:rPr>
          <w:rFonts w:hint="eastAsia" w:ascii="Times New Roman" w:hAnsi="Times New Roman" w:eastAsia="仿宋" w:cs="Times New Roman"/>
          <w:sz w:val="32"/>
          <w:lang w:val="en-US" w:eastAsia="zh-CN"/>
        </w:rPr>
        <w:t>个州市开展州市内跨区域结婚通办试点</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经逐步推开，</w:t>
      </w:r>
      <w:r>
        <w:rPr>
          <w:rFonts w:hint="eastAsia" w:ascii="仿宋" w:hAnsi="仿宋" w:eastAsia="仿宋" w:cs="仿宋"/>
          <w:color w:val="auto"/>
          <w:sz w:val="32"/>
          <w:szCs w:val="32"/>
          <w:lang w:val="en-US" w:eastAsia="zh-CN"/>
        </w:rPr>
        <w:t>截至</w:t>
      </w:r>
      <w:r>
        <w:rPr>
          <w:rFonts w:hint="eastAsia" w:asciiTheme="majorEastAsia" w:hAnsiTheme="majorEastAsia" w:eastAsiaTheme="majorEastAsia" w:cstheme="majorEastAsia"/>
          <w:color w:val="auto"/>
          <w:sz w:val="32"/>
          <w:szCs w:val="32"/>
          <w:lang w:val="en-US" w:eastAsia="zh-CN"/>
        </w:rPr>
        <w:t>2023</w:t>
      </w:r>
      <w:r>
        <w:rPr>
          <w:rFonts w:hint="eastAsia" w:ascii="仿宋" w:hAnsi="仿宋" w:eastAsia="仿宋" w:cs="仿宋"/>
          <w:color w:val="auto"/>
          <w:sz w:val="32"/>
          <w:szCs w:val="32"/>
          <w:lang w:val="en-US" w:eastAsia="zh-CN"/>
        </w:rPr>
        <w:t>年</w:t>
      </w:r>
      <w:r>
        <w:rPr>
          <w:rFonts w:hint="eastAsia" w:asciiTheme="majorEastAsia" w:hAnsiTheme="majorEastAsia" w:eastAsiaTheme="majorEastAsia" w:cstheme="majorEastAsia"/>
          <w:color w:val="auto"/>
          <w:sz w:val="32"/>
          <w:szCs w:val="32"/>
          <w:lang w:val="en-US" w:eastAsia="zh-CN"/>
        </w:rPr>
        <w:t>5</w:t>
      </w:r>
      <w:r>
        <w:rPr>
          <w:rFonts w:hint="eastAsia" w:ascii="仿宋" w:hAnsi="仿宋" w:eastAsia="仿宋" w:cs="仿宋"/>
          <w:color w:val="auto"/>
          <w:sz w:val="32"/>
          <w:szCs w:val="32"/>
          <w:lang w:val="en-US" w:eastAsia="zh-CN"/>
        </w:rPr>
        <w:t>月，全省所有州市均已实现结婚登记州市内通</w:t>
      </w:r>
      <w:r>
        <w:rPr>
          <w:rFonts w:hint="eastAsia" w:ascii="Times New Roman" w:hAnsi="Times New Roman" w:eastAsia="仿宋" w:cs="Times New Roman"/>
          <w:color w:val="auto"/>
          <w:sz w:val="32"/>
          <w:szCs w:val="24"/>
          <w:lang w:val="en-US" w:eastAsia="zh-CN"/>
        </w:rPr>
        <w:t>办</w:t>
      </w:r>
      <w:r>
        <w:rPr>
          <w:rFonts w:hint="eastAsia" w:ascii="Times New Roman" w:hAnsi="Times New Roman" w:eastAsia="仿宋" w:cs="Times New Roman"/>
          <w:sz w:val="32"/>
          <w:szCs w:val="24"/>
          <w:lang w:val="en-US" w:eastAsia="zh-CN"/>
        </w:rPr>
        <w:t>，在此工作基础上，</w:t>
      </w:r>
      <w:r>
        <w:rPr>
          <w:rFonts w:hint="eastAsia" w:ascii="Times New Roman" w:hAnsi="Times New Roman" w:eastAsia="仿宋" w:cs="Times New Roman"/>
          <w:i w:val="0"/>
          <w:caps w:val="0"/>
          <w:color w:val="auto"/>
          <w:spacing w:val="0"/>
          <w:sz w:val="32"/>
          <w:szCs w:val="24"/>
          <w:shd w:val="clear" w:fill="auto"/>
        </w:rPr>
        <w:t>印发《</w:t>
      </w:r>
      <w:r>
        <w:rPr>
          <w:rFonts w:hint="eastAsia" w:ascii="Times New Roman" w:hAnsi="Times New Roman" w:eastAsia="仿宋" w:cs="Times New Roman"/>
          <w:spacing w:val="0"/>
          <w:kern w:val="2"/>
          <w:sz w:val="32"/>
          <w:szCs w:val="24"/>
          <w:lang w:val="en-US" w:eastAsia="zh-CN"/>
        </w:rPr>
        <w:t>云南</w:t>
      </w:r>
      <w:r>
        <w:rPr>
          <w:rFonts w:hint="eastAsia" w:ascii="Times New Roman" w:hAnsi="Times New Roman" w:eastAsia="仿宋" w:cs="Times New Roman"/>
          <w:spacing w:val="0"/>
          <w:kern w:val="2"/>
          <w:sz w:val="32"/>
          <w:szCs w:val="24"/>
        </w:rPr>
        <w:t>省内地居民婚姻登记“全省通办”</w:t>
      </w:r>
      <w:r>
        <w:rPr>
          <w:rFonts w:hint="eastAsia" w:ascii="Times New Roman" w:hAnsi="Times New Roman" w:eastAsia="仿宋" w:cs="Times New Roman"/>
          <w:spacing w:val="0"/>
          <w:kern w:val="2"/>
          <w:sz w:val="32"/>
          <w:szCs w:val="24"/>
          <w:lang w:val="en-US" w:eastAsia="zh-CN"/>
        </w:rPr>
        <w:t>试点</w:t>
      </w:r>
      <w:r>
        <w:rPr>
          <w:rFonts w:hint="eastAsia" w:ascii="Times New Roman" w:hAnsi="Times New Roman" w:eastAsia="仿宋" w:cs="Times New Roman"/>
          <w:spacing w:val="0"/>
          <w:kern w:val="2"/>
          <w:sz w:val="32"/>
          <w:szCs w:val="24"/>
        </w:rPr>
        <w:t>实施方案</w:t>
      </w:r>
      <w:r>
        <w:rPr>
          <w:rFonts w:hint="eastAsia" w:ascii="Times New Roman" w:hAnsi="Times New Roman" w:eastAsia="仿宋" w:cs="Times New Roman"/>
          <w:i w:val="0"/>
          <w:caps w:val="0"/>
          <w:color w:val="auto"/>
          <w:spacing w:val="0"/>
          <w:sz w:val="32"/>
          <w:szCs w:val="24"/>
          <w:shd w:val="clear" w:fill="auto"/>
        </w:rPr>
        <w:t>》</w:t>
      </w:r>
      <w:r>
        <w:rPr>
          <w:rFonts w:hint="eastAsia" w:ascii="Times New Roman" w:hAnsi="Times New Roman" w:eastAsia="仿宋" w:cs="Times New Roman"/>
          <w:i w:val="0"/>
          <w:caps w:val="0"/>
          <w:spacing w:val="0"/>
          <w:sz w:val="32"/>
          <w:szCs w:val="24"/>
          <w:shd w:val="clear"/>
          <w:lang w:eastAsia="zh-CN"/>
        </w:rPr>
        <w:t>。</w:t>
      </w:r>
    </w:p>
    <w:p>
      <w:pPr>
        <w:numPr>
          <w:ilvl w:val="0"/>
          <w:numId w:val="0"/>
        </w:num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sz w:val="32"/>
          <w:szCs w:val="32"/>
        </w:rPr>
        <w:t>、</w:t>
      </w:r>
      <w:r>
        <w:rPr>
          <w:rFonts w:hint="eastAsia" w:ascii="黑体" w:hAnsi="黑体" w:eastAsia="黑体" w:cs="黑体"/>
          <w:color w:val="auto"/>
          <w:sz w:val="32"/>
          <w:szCs w:val="32"/>
          <w:lang w:val="en-US" w:eastAsia="zh-CN"/>
        </w:rPr>
        <w:t>方案主要内容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办理内地居民婚姻登记的机关由</w:t>
      </w:r>
      <w:r>
        <w:rPr>
          <w:rFonts w:hint="eastAsia" w:ascii="仿宋" w:hAnsi="仿宋" w:eastAsia="仿宋" w:cs="仿宋"/>
          <w:sz w:val="32"/>
          <w:szCs w:val="32"/>
          <w:lang w:eastAsia="zh-CN"/>
        </w:rPr>
        <w:t>双方或</w:t>
      </w:r>
      <w:r>
        <w:rPr>
          <w:rFonts w:hint="eastAsia" w:ascii="仿宋" w:hAnsi="仿宋" w:eastAsia="仿宋" w:cs="仿宋"/>
          <w:sz w:val="32"/>
          <w:szCs w:val="32"/>
        </w:rPr>
        <w:t>一方当事人常住户口所在地婚姻登记机关扩大到省内任意一个县（市、区）婚姻登记机关。</w:t>
      </w:r>
    </w:p>
    <w:p>
      <w:pPr>
        <w:pStyle w:val="2"/>
        <w:numPr>
          <w:ilvl w:val="-1"/>
          <w:numId w:val="0"/>
        </w:numPr>
        <w:ind w:left="630" w:firstLine="0" w:firstLineChars="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（一）实施范围。</w:t>
      </w:r>
    </w:p>
    <w:p>
      <w:pPr>
        <w:spacing w:line="560" w:lineRule="exact"/>
        <w:ind w:firstLine="640" w:firstLineChars="200"/>
        <w:jc w:val="both"/>
        <w:rPr>
          <w:rFonts w:hint="eastAsia" w:ascii="仿宋" w:hAnsi="仿宋" w:eastAsia="仿宋" w:cs="仿宋"/>
          <w:sz w:val="32"/>
          <w:szCs w:val="32"/>
        </w:rPr>
      </w:pPr>
      <w:r>
        <w:rPr>
          <w:rFonts w:hint="eastAsia" w:asciiTheme="majorEastAsia" w:hAnsiTheme="majorEastAsia" w:eastAsiaTheme="majorEastAsia" w:cstheme="majorEastAsia"/>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rPr>
        <w:t>双方或一方</w:t>
      </w:r>
      <w:r>
        <w:rPr>
          <w:rFonts w:hint="eastAsia" w:ascii="仿宋" w:hAnsi="仿宋" w:eastAsia="仿宋" w:cs="仿宋"/>
          <w:sz w:val="32"/>
          <w:szCs w:val="32"/>
          <w:lang w:eastAsia="zh-CN"/>
        </w:rPr>
        <w:t>当事人</w:t>
      </w:r>
      <w:r>
        <w:rPr>
          <w:rFonts w:hint="eastAsia" w:ascii="仿宋" w:hAnsi="仿宋" w:eastAsia="仿宋" w:cs="仿宋"/>
          <w:sz w:val="32"/>
          <w:szCs w:val="32"/>
        </w:rPr>
        <w:t>常住户口所在地</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云南</w:t>
      </w:r>
      <w:r>
        <w:rPr>
          <w:rFonts w:hint="eastAsia" w:ascii="仿宋" w:hAnsi="仿宋" w:eastAsia="仿宋" w:cs="仿宋"/>
          <w:sz w:val="32"/>
          <w:szCs w:val="32"/>
        </w:rPr>
        <w:t>省内的居民，可</w:t>
      </w:r>
      <w:r>
        <w:rPr>
          <w:rFonts w:hint="eastAsia" w:ascii="仿宋" w:hAnsi="仿宋" w:eastAsia="仿宋" w:cs="仿宋"/>
          <w:sz w:val="32"/>
          <w:szCs w:val="32"/>
          <w:lang w:eastAsia="zh-CN"/>
        </w:rPr>
        <w:t>就近就便</w:t>
      </w:r>
      <w:r>
        <w:rPr>
          <w:rFonts w:hint="eastAsia" w:ascii="仿宋" w:hAnsi="仿宋" w:eastAsia="仿宋" w:cs="仿宋"/>
          <w:sz w:val="32"/>
          <w:szCs w:val="32"/>
        </w:rPr>
        <w:t>在</w:t>
      </w:r>
      <w:r>
        <w:rPr>
          <w:rFonts w:hint="eastAsia" w:ascii="仿宋" w:hAnsi="仿宋" w:eastAsia="仿宋" w:cs="仿宋"/>
          <w:sz w:val="32"/>
          <w:szCs w:val="32"/>
          <w:lang w:eastAsia="zh-CN"/>
        </w:rPr>
        <w:t>省内任意一个县（市、区）婚姻登记机关</w:t>
      </w:r>
      <w:r>
        <w:rPr>
          <w:rFonts w:hint="eastAsia" w:ascii="仿宋" w:hAnsi="仿宋" w:eastAsia="仿宋" w:cs="仿宋"/>
          <w:sz w:val="32"/>
          <w:szCs w:val="32"/>
        </w:rPr>
        <w:t>申请办理</w:t>
      </w:r>
      <w:r>
        <w:rPr>
          <w:rFonts w:hint="eastAsia" w:ascii="仿宋" w:hAnsi="仿宋" w:eastAsia="仿宋" w:cs="仿宋"/>
          <w:sz w:val="32"/>
          <w:szCs w:val="32"/>
          <w:lang w:val="en-US" w:eastAsia="zh-CN"/>
        </w:rPr>
        <w:t>内地居民</w:t>
      </w:r>
      <w:r>
        <w:rPr>
          <w:rFonts w:hint="eastAsia" w:ascii="仿宋" w:hAnsi="仿宋" w:eastAsia="仿宋" w:cs="仿宋"/>
          <w:sz w:val="32"/>
          <w:szCs w:val="32"/>
        </w:rPr>
        <w:t>结（离</w:t>
      </w:r>
      <w:r>
        <w:rPr>
          <w:rFonts w:hint="eastAsia" w:ascii="仿宋" w:hAnsi="仿宋" w:eastAsia="仿宋" w:cs="仿宋"/>
          <w:sz w:val="32"/>
          <w:szCs w:val="32"/>
          <w:lang w:eastAsia="zh-CN"/>
        </w:rPr>
        <w:t>）</w:t>
      </w:r>
      <w:r>
        <w:rPr>
          <w:rFonts w:hint="eastAsia" w:ascii="仿宋" w:hAnsi="仿宋" w:eastAsia="仿宋" w:cs="仿宋"/>
          <w:sz w:val="32"/>
          <w:szCs w:val="32"/>
        </w:rPr>
        <w:t>婚登记。</w:t>
      </w:r>
    </w:p>
    <w:p>
      <w:pPr>
        <w:spacing w:line="560" w:lineRule="exact"/>
        <w:ind w:firstLine="640" w:firstLineChars="200"/>
        <w:jc w:val="both"/>
        <w:rPr>
          <w:rFonts w:hint="eastAsia" w:ascii="仿宋" w:hAnsi="仿宋" w:eastAsia="仿宋" w:cs="仿宋"/>
          <w:sz w:val="32"/>
          <w:szCs w:val="32"/>
        </w:rPr>
      </w:pPr>
      <w:r>
        <w:rPr>
          <w:rFonts w:hint="eastAsia" w:asciiTheme="majorEastAsia" w:hAnsiTheme="majorEastAsia" w:eastAsiaTheme="majorEastAsia" w:cstheme="majorEastAsia"/>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部队驻地、入伍前常住户口所在地或另一方当事人常住户口所在地为云南省内居民的现役军人，可就近就便在省内任意一个</w:t>
      </w:r>
      <w:r>
        <w:rPr>
          <w:rFonts w:hint="eastAsia" w:ascii="仿宋" w:hAnsi="仿宋" w:eastAsia="仿宋" w:cs="仿宋"/>
          <w:sz w:val="32"/>
          <w:szCs w:val="32"/>
          <w:lang w:eastAsia="zh-CN"/>
        </w:rPr>
        <w:t>县（市、区）婚姻登记机关</w:t>
      </w:r>
      <w:r>
        <w:rPr>
          <w:rFonts w:hint="eastAsia" w:ascii="仿宋" w:hAnsi="仿宋" w:eastAsia="仿宋" w:cs="仿宋"/>
          <w:sz w:val="32"/>
          <w:szCs w:val="32"/>
          <w:lang w:val="en-US" w:eastAsia="zh-CN"/>
        </w:rPr>
        <w:t>申请</w:t>
      </w:r>
      <w:r>
        <w:rPr>
          <w:rFonts w:hint="eastAsia" w:ascii="仿宋" w:hAnsi="仿宋" w:eastAsia="仿宋" w:cs="仿宋"/>
          <w:b w:val="0"/>
          <w:bCs w:val="0"/>
          <w:sz w:val="32"/>
          <w:szCs w:val="32"/>
          <w:lang w:val="en-US" w:eastAsia="zh-CN"/>
        </w:rPr>
        <w:t>办理结（离）婚登记</w:t>
      </w:r>
      <w:r>
        <w:rPr>
          <w:rFonts w:hint="eastAsia" w:ascii="仿宋" w:hAnsi="仿宋" w:eastAsia="仿宋" w:cs="仿宋"/>
          <w:sz w:val="32"/>
          <w:szCs w:val="32"/>
        </w:rPr>
        <w:t>。</w:t>
      </w:r>
    </w:p>
    <w:p>
      <w:pPr>
        <w:spacing w:line="560" w:lineRule="exact"/>
        <w:ind w:firstLine="640" w:firstLineChars="20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（二）办理条件及所需材料</w:t>
      </w:r>
    </w:p>
    <w:p>
      <w:pPr>
        <w:spacing w:line="560" w:lineRule="exact"/>
        <w:ind w:firstLine="640" w:firstLineChars="200"/>
        <w:jc w:val="both"/>
        <w:rPr>
          <w:rFonts w:hint="eastAsia" w:ascii="仿宋" w:hAnsi="仿宋" w:eastAsia="仿宋" w:cs="仿宋"/>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1</w:t>
      </w:r>
      <w:r>
        <w:rPr>
          <w:rFonts w:hint="eastAsia" w:ascii="仿宋" w:hAnsi="仿宋" w:eastAsia="仿宋" w:cs="仿宋"/>
          <w:color w:val="auto"/>
          <w:sz w:val="32"/>
          <w:szCs w:val="32"/>
          <w:lang w:val="en-US" w:eastAsia="zh-CN"/>
        </w:rPr>
        <w:t>.办理结婚登记、离婚登记的</w:t>
      </w:r>
      <w:r>
        <w:rPr>
          <w:rFonts w:hint="eastAsia" w:ascii="仿宋" w:hAnsi="仿宋" w:eastAsia="仿宋" w:cs="仿宋"/>
          <w:i w:val="0"/>
          <w:caps w:val="0"/>
          <w:color w:val="auto"/>
          <w:spacing w:val="0"/>
          <w:sz w:val="32"/>
          <w:szCs w:val="32"/>
          <w:shd w:val="clear"/>
        </w:rPr>
        <w:t>当事人</w:t>
      </w:r>
      <w:r>
        <w:rPr>
          <w:rFonts w:hint="eastAsia" w:ascii="仿宋" w:hAnsi="仿宋" w:eastAsia="仿宋" w:cs="仿宋"/>
          <w:i w:val="0"/>
          <w:caps w:val="0"/>
          <w:color w:val="auto"/>
          <w:spacing w:val="0"/>
          <w:sz w:val="32"/>
          <w:szCs w:val="32"/>
          <w:shd w:val="clear"/>
          <w:lang w:eastAsia="zh-CN"/>
        </w:rPr>
        <w:t>应按</w:t>
      </w:r>
      <w:r>
        <w:rPr>
          <w:rFonts w:hint="eastAsia" w:ascii="仿宋" w:hAnsi="仿宋" w:eastAsia="仿宋" w:cs="仿宋"/>
          <w:i w:val="0"/>
          <w:caps w:val="0"/>
          <w:color w:val="auto"/>
          <w:spacing w:val="0"/>
          <w:sz w:val="32"/>
          <w:szCs w:val="32"/>
          <w:shd w:val="clear"/>
        </w:rPr>
        <w:t>《婚姻登记条例》第五条和第十一条规定</w:t>
      </w:r>
      <w:r>
        <w:rPr>
          <w:rFonts w:hint="eastAsia" w:ascii="仿宋" w:hAnsi="仿宋" w:eastAsia="仿宋" w:cs="仿宋"/>
          <w:i w:val="0"/>
          <w:caps w:val="0"/>
          <w:color w:val="auto"/>
          <w:spacing w:val="0"/>
          <w:sz w:val="32"/>
          <w:szCs w:val="32"/>
          <w:shd w:val="clear"/>
          <w:lang w:eastAsia="zh-CN"/>
        </w:rPr>
        <w:t>提交相关材料。</w:t>
      </w:r>
    </w:p>
    <w:p>
      <w:pPr>
        <w:spacing w:line="560" w:lineRule="exact"/>
        <w:ind w:firstLine="640" w:firstLineChars="200"/>
        <w:jc w:val="both"/>
        <w:rPr>
          <w:rFonts w:hint="eastAsia" w:ascii="仿宋" w:hAnsi="仿宋" w:eastAsia="仿宋" w:cs="仿宋"/>
          <w:sz w:val="32"/>
          <w:szCs w:val="32"/>
          <w:lang w:val="en-US" w:eastAsia="zh-CN"/>
        </w:rPr>
      </w:pPr>
      <w:r>
        <w:rPr>
          <w:rFonts w:hint="eastAsia" w:asciiTheme="majorEastAsia" w:hAnsiTheme="majorEastAsia" w:eastAsiaTheme="majorEastAsia" w:cstheme="majorEastAsia"/>
          <w:sz w:val="32"/>
          <w:szCs w:val="32"/>
          <w:lang w:val="en-US" w:eastAsia="zh-CN"/>
        </w:rPr>
        <w:t>2</w:t>
      </w:r>
      <w:r>
        <w:rPr>
          <w:rFonts w:hint="eastAsia" w:ascii="仿宋" w:hAnsi="仿宋" w:eastAsia="仿宋" w:cs="仿宋"/>
          <w:sz w:val="32"/>
          <w:szCs w:val="32"/>
          <w:lang w:val="en-US" w:eastAsia="zh-CN"/>
        </w:rPr>
        <w:t>.申请</w:t>
      </w:r>
      <w:r>
        <w:rPr>
          <w:rFonts w:hint="eastAsia" w:ascii="仿宋" w:hAnsi="仿宋" w:eastAsia="仿宋" w:cs="仿宋"/>
          <w:sz w:val="32"/>
          <w:szCs w:val="32"/>
          <w:lang w:eastAsia="zh-CN"/>
        </w:rPr>
        <w:t>办理省内跨区域离婚登记应满足以下条件：</w:t>
      </w:r>
      <w:r>
        <w:rPr>
          <w:rFonts w:hint="eastAsia" w:ascii="仿宋" w:hAnsi="仿宋" w:eastAsia="仿宋" w:cs="仿宋"/>
          <w:sz w:val="32"/>
          <w:szCs w:val="32"/>
          <w:lang w:val="en-US" w:eastAsia="zh-CN"/>
        </w:rPr>
        <w:t>婚姻登记信息系统可查询到当事人结婚登记信息或者经联系原办理结婚登记机关可查询到结婚登记档案，且系统信息、档案记录与当事人所持证件证明材料记载信息一致。</w:t>
      </w:r>
    </w:p>
    <w:p>
      <w:pPr>
        <w:spacing w:line="560" w:lineRule="exact"/>
        <w:ind w:firstLine="640" w:firstLineChars="200"/>
        <w:jc w:val="both"/>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（三）暂不纳入“全省通办”情形。</w:t>
      </w:r>
    </w:p>
    <w:p>
      <w:pPr>
        <w:spacing w:line="560" w:lineRule="exact"/>
        <w:ind w:firstLine="640" w:firstLineChars="200"/>
        <w:jc w:val="both"/>
        <w:rPr>
          <w:rFonts w:hint="eastAsia" w:ascii="仿宋" w:hAnsi="仿宋" w:eastAsia="仿宋" w:cs="仿宋"/>
          <w:sz w:val="32"/>
          <w:szCs w:val="32"/>
          <w:lang w:eastAsia="zh-CN"/>
        </w:rPr>
      </w:pPr>
      <w:r>
        <w:rPr>
          <w:rFonts w:hint="eastAsia" w:asciiTheme="majorEastAsia" w:hAnsiTheme="majorEastAsia" w:eastAsiaTheme="majorEastAsia" w:cstheme="majorEastAsia"/>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rPr>
        <w:t>补领婚姻登记证仍</w:t>
      </w:r>
      <w:r>
        <w:rPr>
          <w:rFonts w:hint="eastAsia" w:ascii="仿宋" w:hAnsi="仿宋" w:eastAsia="仿宋" w:cs="仿宋"/>
          <w:sz w:val="32"/>
          <w:szCs w:val="32"/>
          <w:lang w:eastAsia="zh-CN"/>
        </w:rPr>
        <w:t>按原方式</w:t>
      </w:r>
      <w:r>
        <w:rPr>
          <w:rFonts w:hint="eastAsia" w:ascii="仿宋" w:hAnsi="仿宋" w:eastAsia="仿宋" w:cs="仿宋"/>
          <w:sz w:val="32"/>
          <w:szCs w:val="32"/>
          <w:lang w:val="en-US" w:eastAsia="zh-CN"/>
        </w:rPr>
        <w:t>和渠道</w:t>
      </w:r>
      <w:r>
        <w:rPr>
          <w:rFonts w:hint="eastAsia" w:ascii="仿宋" w:hAnsi="仿宋" w:eastAsia="仿宋" w:cs="仿宋"/>
          <w:sz w:val="32"/>
          <w:szCs w:val="32"/>
        </w:rPr>
        <w:t>办理</w:t>
      </w:r>
      <w:r>
        <w:rPr>
          <w:rFonts w:hint="eastAsia" w:ascii="仿宋" w:hAnsi="仿宋" w:eastAsia="仿宋" w:cs="仿宋"/>
          <w:sz w:val="32"/>
          <w:szCs w:val="32"/>
          <w:lang w:eastAsia="zh-CN"/>
        </w:rPr>
        <w:t>。</w:t>
      </w:r>
    </w:p>
    <w:p>
      <w:pPr>
        <w:spacing w:line="560" w:lineRule="exact"/>
        <w:ind w:firstLine="640" w:firstLineChars="200"/>
        <w:jc w:val="both"/>
        <w:rPr>
          <w:rFonts w:hint="eastAsia" w:ascii="仿宋" w:hAnsi="仿宋" w:eastAsia="仿宋" w:cs="仿宋"/>
          <w:sz w:val="32"/>
          <w:szCs w:val="32"/>
        </w:rPr>
      </w:pPr>
      <w:r>
        <w:rPr>
          <w:rFonts w:hint="eastAsia" w:asciiTheme="majorEastAsia" w:hAnsiTheme="majorEastAsia" w:eastAsiaTheme="majorEastAsia" w:cstheme="majorEastAsia"/>
          <w:sz w:val="32"/>
          <w:szCs w:val="32"/>
          <w:lang w:val="en-US" w:eastAsia="zh-CN"/>
        </w:rPr>
        <w:t>2</w:t>
      </w:r>
      <w:r>
        <w:rPr>
          <w:rFonts w:hint="eastAsia" w:ascii="仿宋" w:hAnsi="仿宋" w:eastAsia="仿宋" w:cs="仿宋"/>
          <w:sz w:val="32"/>
          <w:szCs w:val="32"/>
          <w:lang w:val="en-US" w:eastAsia="zh-CN"/>
        </w:rPr>
        <w:t>.边民、</w:t>
      </w:r>
      <w:r>
        <w:rPr>
          <w:rFonts w:hint="eastAsia" w:ascii="仿宋" w:hAnsi="仿宋" w:eastAsia="仿宋" w:cs="仿宋"/>
          <w:sz w:val="32"/>
          <w:szCs w:val="32"/>
        </w:rPr>
        <w:t>涉外、</w:t>
      </w:r>
      <w:r>
        <w:rPr>
          <w:rFonts w:hint="eastAsia" w:ascii="仿宋" w:hAnsi="仿宋" w:eastAsia="仿宋" w:cs="仿宋"/>
          <w:sz w:val="32"/>
          <w:szCs w:val="32"/>
          <w:lang w:eastAsia="zh-CN"/>
        </w:rPr>
        <w:t>涉</w:t>
      </w:r>
      <w:r>
        <w:rPr>
          <w:rFonts w:hint="eastAsia" w:ascii="仿宋" w:hAnsi="仿宋" w:eastAsia="仿宋" w:cs="仿宋"/>
          <w:sz w:val="32"/>
          <w:szCs w:val="32"/>
        </w:rPr>
        <w:t>港澳台居民</w:t>
      </w:r>
      <w:r>
        <w:rPr>
          <w:rFonts w:hint="eastAsia" w:ascii="仿宋" w:hAnsi="仿宋" w:eastAsia="仿宋" w:cs="仿宋"/>
          <w:sz w:val="32"/>
          <w:szCs w:val="32"/>
          <w:lang w:eastAsia="zh-CN"/>
        </w:rPr>
        <w:t>和</w:t>
      </w:r>
      <w:r>
        <w:rPr>
          <w:rFonts w:hint="eastAsia" w:ascii="仿宋" w:hAnsi="仿宋" w:eastAsia="仿宋" w:cs="仿宋"/>
          <w:sz w:val="32"/>
          <w:szCs w:val="32"/>
        </w:rPr>
        <w:t>华侨等婚姻登记</w:t>
      </w:r>
      <w:r>
        <w:rPr>
          <w:rFonts w:hint="eastAsia" w:ascii="仿宋" w:hAnsi="仿宋" w:eastAsia="仿宋" w:cs="仿宋"/>
          <w:sz w:val="32"/>
          <w:szCs w:val="32"/>
          <w:lang w:eastAsia="zh-CN"/>
        </w:rPr>
        <w:t>暂</w:t>
      </w:r>
      <w:r>
        <w:rPr>
          <w:rFonts w:hint="eastAsia" w:ascii="仿宋" w:hAnsi="仿宋" w:eastAsia="仿宋" w:cs="仿宋"/>
          <w:sz w:val="32"/>
          <w:szCs w:val="32"/>
        </w:rPr>
        <w:t>不列入“全省通办”范围。</w:t>
      </w:r>
    </w:p>
    <w:p>
      <w:pPr>
        <w:pStyle w:val="2"/>
        <w:numPr>
          <w:ilvl w:val="-1"/>
          <w:numId w:val="0"/>
        </w:numPr>
        <w:ind w:left="630" w:firstLine="0" w:firstLineChars="0"/>
        <w:rPr>
          <w:rFonts w:hint="eastAsia" w:ascii="仿宋" w:hAnsi="仿宋" w:eastAsia="仿宋" w:cs="仿宋"/>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3</w:t>
      </w:r>
      <w:r>
        <w:rPr>
          <w:rFonts w:hint="eastAsia" w:ascii="仿宋" w:hAnsi="仿宋" w:eastAsia="仿宋" w:cs="仿宋"/>
          <w:b w:val="0"/>
          <w:bCs w:val="0"/>
          <w:color w:val="auto"/>
          <w:sz w:val="32"/>
          <w:szCs w:val="32"/>
          <w:lang w:val="en-US" w:eastAsia="zh-CN"/>
        </w:rPr>
        <w:t>.乡（镇）婚姻登记机关暂不办理跨区域婚姻登记。</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三、实施时间</w:t>
      </w:r>
    </w:p>
    <w:p>
      <w:pPr>
        <w:pStyle w:val="2"/>
        <w:rPr>
          <w:rFonts w:hint="eastAsia" w:ascii="仿宋" w:hAnsi="仿宋" w:eastAsia="仿宋" w:cs="仿宋"/>
          <w:sz w:val="32"/>
          <w:szCs w:val="32"/>
          <w:lang w:val="en-US" w:eastAsia="zh-CN"/>
        </w:rPr>
      </w:pPr>
      <w:r>
        <w:rPr>
          <w:rFonts w:hint="eastAsia" w:ascii="仿宋" w:hAnsi="仿宋" w:eastAsia="仿宋" w:cs="仿宋"/>
          <w:i w:val="0"/>
          <w:caps w:val="0"/>
          <w:spacing w:val="0"/>
          <w:sz w:val="32"/>
          <w:szCs w:val="32"/>
          <w:shd w:val="clear"/>
          <w:lang w:eastAsia="zh-CN"/>
        </w:rPr>
        <w:t>自</w:t>
      </w:r>
      <w:r>
        <w:rPr>
          <w:rFonts w:hint="eastAsia" w:asciiTheme="majorEastAsia" w:hAnsiTheme="majorEastAsia" w:eastAsiaTheme="majorEastAsia" w:cstheme="majorEastAsia"/>
          <w:i w:val="0"/>
          <w:caps w:val="0"/>
          <w:color w:val="auto"/>
          <w:spacing w:val="0"/>
          <w:sz w:val="32"/>
          <w:szCs w:val="32"/>
          <w:shd w:val="clear" w:fill="auto"/>
        </w:rPr>
        <w:t>202</w:t>
      </w:r>
      <w:r>
        <w:rPr>
          <w:rFonts w:hint="eastAsia" w:asciiTheme="majorEastAsia" w:hAnsiTheme="majorEastAsia" w:eastAsiaTheme="majorEastAsia" w:cstheme="majorEastAsia"/>
          <w:i w:val="0"/>
          <w:caps w:val="0"/>
          <w:spacing w:val="0"/>
          <w:sz w:val="32"/>
          <w:szCs w:val="32"/>
          <w:shd w:val="clear"/>
          <w:lang w:val="en-US" w:eastAsia="zh-CN"/>
        </w:rPr>
        <w:t>3</w:t>
      </w:r>
      <w:r>
        <w:rPr>
          <w:rFonts w:hint="eastAsia" w:ascii="仿宋" w:hAnsi="仿宋" w:eastAsia="仿宋" w:cs="仿宋"/>
          <w:i w:val="0"/>
          <w:caps w:val="0"/>
          <w:color w:val="auto"/>
          <w:spacing w:val="0"/>
          <w:sz w:val="32"/>
          <w:szCs w:val="32"/>
          <w:shd w:val="clear" w:fill="auto"/>
        </w:rPr>
        <w:t>年</w:t>
      </w:r>
      <w:r>
        <w:rPr>
          <w:rFonts w:hint="eastAsia" w:asciiTheme="majorEastAsia" w:hAnsiTheme="majorEastAsia" w:eastAsiaTheme="majorEastAsia" w:cstheme="majorEastAsia"/>
          <w:i w:val="0"/>
          <w:caps w:val="0"/>
          <w:spacing w:val="0"/>
          <w:sz w:val="32"/>
          <w:szCs w:val="32"/>
          <w:shd w:val="clear"/>
          <w:lang w:val="en-US" w:eastAsia="zh-CN"/>
        </w:rPr>
        <w:t>8</w:t>
      </w:r>
      <w:r>
        <w:rPr>
          <w:rFonts w:hint="eastAsia" w:ascii="仿宋" w:hAnsi="仿宋" w:eastAsia="仿宋" w:cs="仿宋"/>
          <w:i w:val="0"/>
          <w:caps w:val="0"/>
          <w:color w:val="auto"/>
          <w:spacing w:val="0"/>
          <w:sz w:val="32"/>
          <w:szCs w:val="32"/>
          <w:shd w:val="clear" w:fill="auto"/>
        </w:rPr>
        <w:t>月</w:t>
      </w:r>
      <w:r>
        <w:rPr>
          <w:rFonts w:hint="eastAsia" w:asciiTheme="majorEastAsia" w:hAnsiTheme="majorEastAsia" w:eastAsiaTheme="majorEastAsia" w:cstheme="majorEastAsia"/>
          <w:i w:val="0"/>
          <w:caps w:val="0"/>
          <w:spacing w:val="0"/>
          <w:sz w:val="32"/>
          <w:szCs w:val="32"/>
          <w:shd w:val="clear"/>
          <w:lang w:val="en-US" w:eastAsia="zh-CN"/>
        </w:rPr>
        <w:t>15</w:t>
      </w:r>
      <w:r>
        <w:rPr>
          <w:rFonts w:hint="eastAsia" w:ascii="仿宋" w:hAnsi="仿宋" w:eastAsia="仿宋" w:cs="仿宋"/>
          <w:i w:val="0"/>
          <w:caps w:val="0"/>
          <w:color w:val="auto"/>
          <w:spacing w:val="0"/>
          <w:sz w:val="32"/>
          <w:szCs w:val="32"/>
          <w:shd w:val="clear" w:fill="auto"/>
        </w:rPr>
        <w:t>日起实施</w:t>
      </w:r>
      <w:r>
        <w:rPr>
          <w:rFonts w:hint="eastAsia" w:ascii="仿宋" w:hAnsi="仿宋" w:eastAsia="仿宋" w:cs="仿宋"/>
          <w:i w:val="0"/>
          <w:caps w:val="0"/>
          <w:spacing w:val="0"/>
          <w:sz w:val="32"/>
          <w:szCs w:val="32"/>
          <w:shd w:val="clear"/>
          <w:lang w:eastAsia="zh-CN"/>
        </w:rPr>
        <w:t>。</w:t>
      </w:r>
    </w:p>
    <w:p>
      <w:pPr>
        <w:rPr>
          <w:rFonts w:hint="eastAsia"/>
          <w:lang w:val="en-US" w:eastAsia="zh-CN"/>
        </w:rPr>
      </w:pPr>
    </w:p>
    <w:p>
      <w:pPr>
        <w:pStyle w:val="2"/>
        <w:rPr>
          <w:rFonts w:hint="default"/>
          <w:lang w:val="en-US" w:eastAsia="zh-CN"/>
        </w:rPr>
      </w:pPr>
    </w:p>
    <w:p>
      <w:pPr>
        <w:pStyle w:val="2"/>
        <w:numPr>
          <w:ilvl w:val="-1"/>
          <w:numId w:val="0"/>
        </w:numPr>
        <w:ind w:left="630" w:firstLine="0" w:firstLineChars="0"/>
        <w:rPr>
          <w:rFonts w:hint="default" w:ascii="仿宋" w:hAnsi="仿宋" w:eastAsia="仿宋" w:cs="仿宋"/>
          <w:b w:val="0"/>
          <w:bCs w:val="0"/>
          <w:color w:val="auto"/>
          <w:sz w:val="32"/>
          <w:szCs w:val="32"/>
          <w:lang w:val="en-US" w:eastAsia="zh-CN"/>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firstLine="0" w:firstLineChars="0"/>
        <w:rPr>
          <w:rFonts w:hint="eastAsia" w:ascii="仿宋" w:hAnsi="仿宋" w:eastAsia="仿宋" w:cs="仿宋"/>
          <w:sz w:val="32"/>
          <w:szCs w:val="32"/>
        </w:rPr>
      </w:pPr>
      <w:r>
        <w:drawing>
          <wp:inline distT="0" distB="0" distL="114300" distR="114300">
            <wp:extent cx="5271770" cy="5530215"/>
            <wp:effectExtent l="0" t="0" r="5080" b="1333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5"/>
                    <a:stretch>
                      <a:fillRect/>
                    </a:stretch>
                  </pic:blipFill>
                  <pic:spPr>
                    <a:xfrm>
                      <a:off x="0" y="0"/>
                      <a:ext cx="5271770" cy="5530215"/>
                    </a:xfrm>
                    <a:prstGeom prst="rect">
                      <a:avLst/>
                    </a:prstGeom>
                    <a:noFill/>
                    <a:ln>
                      <a:noFill/>
                    </a:ln>
                  </pic:spPr>
                </pic:pic>
              </a:graphicData>
            </a:graphic>
          </wp:inline>
        </w:drawing>
      </w: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ind w:firstLine="0" w:firstLineChars="0"/>
        <w:rPr>
          <w:rFonts w:hint="eastAsia" w:ascii="仿宋" w:hAnsi="仿宋" w:eastAsia="仿宋" w:cs="仿宋"/>
          <w:sz w:val="32"/>
          <w:szCs w:val="32"/>
        </w:rPr>
      </w:pPr>
      <w:r>
        <w:drawing>
          <wp:inline distT="0" distB="0" distL="114300" distR="114300">
            <wp:extent cx="5269865" cy="6680835"/>
            <wp:effectExtent l="0" t="0" r="6985"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6"/>
                    <a:stretch>
                      <a:fillRect/>
                    </a:stretch>
                  </pic:blipFill>
                  <pic:spPr>
                    <a:xfrm>
                      <a:off x="0" y="0"/>
                      <a:ext cx="5269865" cy="6680835"/>
                    </a:xfrm>
                    <a:prstGeom prst="rect">
                      <a:avLst/>
                    </a:prstGeom>
                    <a:noFill/>
                    <a:ln>
                      <a:noFill/>
                    </a:ln>
                  </pic:spPr>
                </pic:pic>
              </a:graphicData>
            </a:graphic>
          </wp:inline>
        </w:drawing>
      </w: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ind w:firstLine="0" w:firstLineChars="0"/>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B6F10"/>
    <w:rsid w:val="00155FAA"/>
    <w:rsid w:val="0D987E45"/>
    <w:rsid w:val="1E075A2D"/>
    <w:rsid w:val="1F04243F"/>
    <w:rsid w:val="5D6B6F10"/>
    <w:rsid w:val="61EF4DE6"/>
    <w:rsid w:val="64AA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宋体" w:hAnsi="宋体"/>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2023-07-26T06:53:00Z</dcterms:created>
  <dc:creator>李小燕</dc:creator>
  <cp:lastModifiedBy>李小燕</cp:lastModifiedBy>
  <dcterms:modified xsi:type="dcterms:W3CDTF">2023-07-27T07:22:38Z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