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云南省民政厅2021年公墓经营许可情况公示（第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2"/>
          <w:szCs w:val="22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期）</w:t>
      </w:r>
    </w:p>
    <w:tbl>
      <w:tblPr>
        <w:tblStyle w:val="3"/>
        <w:tblW w:w="13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2748"/>
        <w:gridCol w:w="2523"/>
        <w:gridCol w:w="2117"/>
        <w:gridCol w:w="1787"/>
        <w:gridCol w:w="1592"/>
        <w:gridCol w:w="1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公墓名称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社会组织统一信用代码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建设运营主体类型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业务主管单位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法定代表人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许可决定日期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鹤庆县朝霞陵园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225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91532932MA6KBDE43D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民营企业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省民政厅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李文平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2021/0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/1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45272"/>
    <w:rsid w:val="131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2022-01-10T06:57:00Z</dcterms:created>
  <dc:creator>王秋生</dc:creator>
  <cp:lastModifiedBy>王秋生</cp:lastModifiedBy>
  <dcterms:modified xsi:type="dcterms:W3CDTF">2022-01-10T07:03:24Z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